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《安徽省生态环境保护协会会费管理办法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(审议稿)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》修订说明</w:t>
      </w:r>
    </w:p>
    <w:p>
      <w:pPr>
        <w:ind w:firstLine="560"/>
        <w:jc w:val="center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——安徽省生态环境保护协会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钱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江副会长</w:t>
      </w:r>
    </w:p>
    <w:p>
      <w:pPr>
        <w:ind w:firstLine="56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各位领导、各位代表、各位嘉宾：</w:t>
      </w:r>
    </w:p>
    <w:p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原安徽省生态与湿地保护协会2007年 11月30日颁布实施的《关于会费收取与使用管理办法》经过两届的运行，部分条款已经不能适应当前协会自身发展的需要。为此，经安徽省生态环境保护协会第二届第十次常务理事会会议研究，同意修改制定《安徽省生态环境保护协会会费管理办法》，并报安徽省生态环境保护协会第三届会员代表大会审议。</w:t>
      </w:r>
    </w:p>
    <w:p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现对《安徽省生态环境保护协会会费管理办法》修订说明如下：</w:t>
      </w:r>
    </w:p>
    <w:p>
      <w:pPr>
        <w:numPr>
          <w:ilvl w:val="0"/>
          <w:numId w:val="1"/>
        </w:numPr>
        <w:ind w:firstLine="56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《安徽省生态环境保护协会会费管理办法》的修订依据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根据安徽省民政厅《关于进一步规范社会团体行为的通知》（民管函[2013]209号、《民政部 财政部关于取消社会团体会费标准备案规范会费管理的通知》（民发[2014]166号）和《安徽省民政厅 财政厅转发民政部 财政部关于取消社会团体会费标准备案规范会费管理的通知》（民管字[2014]127号）精神以及《安徽省生态与湿地保护协会章程》的有关规定修订本办法。</w:t>
      </w:r>
    </w:p>
    <w:p>
      <w:pPr>
        <w:numPr>
          <w:ilvl w:val="0"/>
          <w:numId w:val="1"/>
        </w:numPr>
        <w:ind w:firstLine="56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安徽省生态环境保护协会会费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标准和收取方式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的调整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(一)原收费办法将收费对象分为一般单位会员、理事单位会员、常务理事单位三个层次收取会费。本次修改后新增加副会长单位会员层次，按一般单位会员、理事单位会员、常务理事单位、副会长单位会员四个层次的会费标准收取会费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鉴于物价因素的提高，收费标准调整为：一般单位会员每年2000元、理事单位会员每年5000元、常务理事单位会员为8000元；副会长单位为15000元。</w:t>
      </w:r>
    </w:p>
    <w:p>
      <w:pPr>
        <w:numPr>
          <w:ilvl w:val="0"/>
          <w:numId w:val="2"/>
        </w:numPr>
        <w:ind w:firstLine="320" w:firstLineChars="1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对本办法第二条会费收取方式进行了调整，修改为：“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单位会员会费原则上每届（5年）一次性收取，单位会员确因困难需按年度缴纳会费的，经申请同意后可按年度收取。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原第四款会费缴费时间，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按照会费收取方式的调整也相应修改为：“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新一届理事会产生后3个月内为单位会员会费交纳期。按年度交纳会费的，第二至第五年度的会费应在该年度的第1季度内缴纳。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为了体现会费节约使用的原则，原第六条增加“厉行节约，控制费用支出”的内容。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原第七条修改为：“安徽省生态环境保护协会每年向理事会报告会费收支情况，接受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监事、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理事会的审查，并在社会团体年检时向省民政厅报告会费收支情况。”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安徽省生态环境保护协会会费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  <w:t>管理办法（审议稿）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color w:val="auto"/>
          <w:sz w:val="44"/>
          <w:szCs w:val="44"/>
        </w:rPr>
      </w:pPr>
    </w:p>
    <w:p>
      <w:pPr>
        <w:pStyle w:val="2"/>
        <w:widowControl/>
        <w:numPr>
          <w:ilvl w:val="0"/>
          <w:numId w:val="4"/>
        </w:numPr>
        <w:shd w:val="clear" w:color="auto" w:fill="FFFFFF"/>
        <w:spacing w:after="150" w:afterAutospacing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为了加强协会会费收取及使用管理，根据安徽省民政厅《关于进一步规范社会团体行为的通知》（民管函[2013]209号、《民政部 财政部关于取消社会团体会费标准备案规范会费管理的通知》（民发[2014]166号）和《安徽省民政厅 财政厅转发民政部 财政部关于取消社会团体会费标准备案规范会费管理的通知》（民管字[2014]127号）精神以及《安徽省生态环境保护协会章程》的有关规定，特制订本管理办法。</w:t>
      </w:r>
    </w:p>
    <w:p>
      <w:pPr>
        <w:pStyle w:val="2"/>
        <w:widowControl/>
        <w:numPr>
          <w:ilvl w:val="0"/>
          <w:numId w:val="4"/>
        </w:numPr>
        <w:shd w:val="clear" w:color="auto" w:fill="FFFFFF"/>
        <w:spacing w:after="150" w:afterAutospacing="0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安徽省生态环境保护协会单位会员会费原则上每届（5年）一次性收取，单位会员确因困难需按年度缴纳会费的，经申请同意后可按年度收取。协会会费按照以下标准收取：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1、一般单位会员，每年交纳会费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2000元；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2、理事单位会员，每年交纳会费5000元；</w:t>
      </w:r>
    </w:p>
    <w:p>
      <w:pPr>
        <w:ind w:firstLine="55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3、常务理事单位会员，每年交纳会费8000元；</w:t>
      </w:r>
    </w:p>
    <w:p>
      <w:pPr>
        <w:ind w:firstLine="555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4、副会长单位，每年交纳会费15000元。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第三条 安徽省生态环境保护协会个人会员、环保社会组织和政府财政全额供给的单位会员暂不交纳会费。</w:t>
      </w:r>
    </w:p>
    <w:p>
      <w:pPr>
        <w:ind w:firstLine="56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第四条 新一届理事会产生后3个月内为单位会员会费交纳期。按年度交纳会费的，第二至第五年度的会费应在该年度的第1季度内缴纳。会费统一汇至安徽省生态环境保护协会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账户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，由安徽省生态环境保护协会开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具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“安徽省民间组织专用收据”。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第五条 安徽省生态环境保护协会会费主要用于：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1、按照《安徽省生态环境保护协会章程》规定开展的各项业务活动支出；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2、协会日常办公经费；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3、聘用工作人员工资等相关费用。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第六条 安徽省生态环境保护协会秘书处负责会费的使用和管理。会费使用严格遵守国家有关法律、法规，按照“民间非营利组织会计制度”进行会计核算，厉行节约，控制费用支出。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第七条 安徽省生态环境保护协会每年向其理事会报告会费收支情况，接受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监事、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理事会的审查，并在社会团体年检时向省民政厅报告会费收支情况。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第八条 安徽省生态环境保护协会会费收取、使用和管理自觉接受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环保厅、省民政厅监督检查。</w:t>
      </w: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第九条 安徽省生态环境保护协会会员单位不按期交纳会费，按照《安徽省生态环境保护协会章程》中有关规定处理。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第十条 本办法于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日安徽省生态环境保护协会第三届会员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代表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大会审议通过，自颁发之日起施行。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B5641"/>
    <w:multiLevelType w:val="singleLevel"/>
    <w:tmpl w:val="59DB5641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1">
    <w:nsid w:val="5A0B9B6B"/>
    <w:multiLevelType w:val="singleLevel"/>
    <w:tmpl w:val="5A0B9B6B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A0B9ECE"/>
    <w:multiLevelType w:val="singleLevel"/>
    <w:tmpl w:val="5A0B9ECE"/>
    <w:lvl w:ilvl="0" w:tentative="0">
      <w:start w:val="2"/>
      <w:numFmt w:val="chineseCounting"/>
      <w:suff w:val="nothing"/>
      <w:lvlText w:val="（%1）"/>
      <w:lvlJc w:val="left"/>
    </w:lvl>
  </w:abstractNum>
  <w:abstractNum w:abstractNumId="3">
    <w:nsid w:val="5A0BA510"/>
    <w:multiLevelType w:val="singleLevel"/>
    <w:tmpl w:val="5A0BA510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E23E3"/>
    <w:rsid w:val="27DE23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2018-10-15T08:40:00Z</dcterms:created>
  <dc:creator>Sherry</dc:creator>
  <cp:lastModifiedBy>Sherry</cp:lastModifiedBy>
  <cp:lastPrinted>2018-10-15T09:03:21Z</cp:lastPrinted>
  <dcterms:modified xsi:type="dcterms:W3CDTF">2018-10-15T09:05:16Z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