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3F3CC" w14:textId="77777777" w:rsidR="00B11B03" w:rsidRPr="00B11B03" w:rsidRDefault="00B11B03" w:rsidP="00B11B03">
      <w:pPr>
        <w:widowControl/>
        <w:shd w:val="clear" w:color="auto" w:fill="FFFFFF"/>
        <w:spacing w:line="540" w:lineRule="atLeast"/>
        <w:jc w:val="left"/>
        <w:rPr>
          <w:rFonts w:ascii="Times New Roman" w:eastAsia="宋体" w:hAnsi="Times New Roman" w:cs="Times New Roman"/>
          <w:color w:val="666666"/>
          <w:kern w:val="0"/>
          <w:sz w:val="28"/>
          <w:szCs w:val="28"/>
        </w:rPr>
      </w:pPr>
      <w:r w:rsidRPr="00B11B03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附件：</w:t>
      </w:r>
    </w:p>
    <w:p w14:paraId="330CA098" w14:textId="77777777" w:rsidR="00B11B03" w:rsidRPr="00B11B03" w:rsidRDefault="00B11B03" w:rsidP="00B11B03">
      <w:pPr>
        <w:widowControl/>
        <w:shd w:val="clear" w:color="auto" w:fill="FFFFFF"/>
        <w:spacing w:line="540" w:lineRule="atLeast"/>
        <w:jc w:val="center"/>
        <w:rPr>
          <w:rFonts w:ascii="Times New Roman" w:eastAsia="宋体" w:hAnsi="Times New Roman" w:cs="Times New Roman"/>
          <w:color w:val="666666"/>
          <w:kern w:val="0"/>
          <w:sz w:val="28"/>
          <w:szCs w:val="28"/>
        </w:rPr>
      </w:pPr>
    </w:p>
    <w:p w14:paraId="0679A5A3" w14:textId="61BB9807" w:rsidR="00B11B03" w:rsidRDefault="00B11B03" w:rsidP="00B11B03">
      <w:pPr>
        <w:widowControl/>
        <w:shd w:val="clear" w:color="auto" w:fill="FFFFFF"/>
        <w:spacing w:line="540" w:lineRule="atLeast"/>
        <w:jc w:val="center"/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</w:pPr>
      <w:r w:rsidRPr="00B11B03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202</w:t>
      </w:r>
      <w:r w:rsidR="00314064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3</w:t>
      </w:r>
      <w:r w:rsidRPr="00B11B03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年第</w:t>
      </w:r>
      <w:r w:rsidR="00922D2E"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</w:rPr>
        <w:t>二</w:t>
      </w:r>
      <w:r w:rsidRPr="00B11B03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批团体标准立项项目表</w:t>
      </w:r>
    </w:p>
    <w:tbl>
      <w:tblPr>
        <w:tblStyle w:val="a8"/>
        <w:tblW w:w="10768" w:type="dxa"/>
        <w:jc w:val="center"/>
        <w:tblLook w:val="04A0" w:firstRow="1" w:lastRow="0" w:firstColumn="1" w:lastColumn="0" w:noHBand="0" w:noVBand="1"/>
      </w:tblPr>
      <w:tblGrid>
        <w:gridCol w:w="864"/>
        <w:gridCol w:w="5649"/>
        <w:gridCol w:w="4255"/>
      </w:tblGrid>
      <w:tr w:rsidR="00314064" w14:paraId="2BC21CDA" w14:textId="77777777" w:rsidTr="00922D2E">
        <w:trPr>
          <w:trHeight w:val="608"/>
          <w:jc w:val="center"/>
        </w:trPr>
        <w:tc>
          <w:tcPr>
            <w:tcW w:w="864" w:type="dxa"/>
          </w:tcPr>
          <w:p w14:paraId="612F8344" w14:textId="749D867D" w:rsidR="00314064" w:rsidRDefault="00314064" w:rsidP="00B11B03">
            <w:pPr>
              <w:widowControl/>
              <w:spacing w:line="54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5649" w:type="dxa"/>
          </w:tcPr>
          <w:p w14:paraId="76CBA104" w14:textId="10B6C4E1" w:rsidR="00314064" w:rsidRDefault="00314064" w:rsidP="00B11B03">
            <w:pPr>
              <w:widowControl/>
              <w:spacing w:line="54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255" w:type="dxa"/>
          </w:tcPr>
          <w:p w14:paraId="7CED0412" w14:textId="08C70543" w:rsidR="00314064" w:rsidRDefault="00314064" w:rsidP="00B11B03">
            <w:pPr>
              <w:widowControl/>
              <w:spacing w:line="54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  <w:t>起草单位</w:t>
            </w:r>
          </w:p>
        </w:tc>
      </w:tr>
      <w:tr w:rsidR="00922D2E" w14:paraId="1689A550" w14:textId="77777777" w:rsidTr="00922D2E">
        <w:trPr>
          <w:trHeight w:val="684"/>
          <w:jc w:val="center"/>
        </w:trPr>
        <w:tc>
          <w:tcPr>
            <w:tcW w:w="864" w:type="dxa"/>
            <w:vAlign w:val="center"/>
          </w:tcPr>
          <w:p w14:paraId="50D9A9D7" w14:textId="50E3E473" w:rsidR="00922D2E" w:rsidRPr="00E65CF4" w:rsidRDefault="00922D2E" w:rsidP="00922D2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65CF4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649" w:type="dxa"/>
            <w:vAlign w:val="center"/>
          </w:tcPr>
          <w:p w14:paraId="4955845B" w14:textId="6A852EF3" w:rsidR="00922D2E" w:rsidRPr="00E65CF4" w:rsidRDefault="00922D2E" w:rsidP="00922D2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6E6D64"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  <w:t>山岳型景区污水处理设施设计规程</w:t>
            </w:r>
          </w:p>
        </w:tc>
        <w:tc>
          <w:tcPr>
            <w:tcW w:w="4255" w:type="dxa"/>
            <w:vAlign w:val="center"/>
          </w:tcPr>
          <w:p w14:paraId="70C37C6F" w14:textId="18A6883F" w:rsidR="00922D2E" w:rsidRPr="00E65CF4" w:rsidRDefault="00922D2E" w:rsidP="00922D2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6E6D64"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  <w:t>安徽环境科技集团股份有限公司</w:t>
            </w:r>
          </w:p>
        </w:tc>
      </w:tr>
      <w:tr w:rsidR="00922D2E" w14:paraId="790CA186" w14:textId="77777777" w:rsidTr="00922D2E">
        <w:trPr>
          <w:trHeight w:val="684"/>
          <w:jc w:val="center"/>
        </w:trPr>
        <w:tc>
          <w:tcPr>
            <w:tcW w:w="864" w:type="dxa"/>
            <w:vAlign w:val="center"/>
          </w:tcPr>
          <w:p w14:paraId="3997B29F" w14:textId="51BFFF32" w:rsidR="00922D2E" w:rsidRPr="00E65CF4" w:rsidRDefault="00922D2E" w:rsidP="00922D2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65CF4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5649" w:type="dxa"/>
            <w:vAlign w:val="center"/>
          </w:tcPr>
          <w:p w14:paraId="0BAC5F52" w14:textId="03C2D9A3" w:rsidR="00922D2E" w:rsidRPr="00E65CF4" w:rsidRDefault="00922D2E" w:rsidP="00922D2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6E6D64"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  <w:t>分布式污水处理工程施工安全技术规范</w:t>
            </w:r>
          </w:p>
        </w:tc>
        <w:tc>
          <w:tcPr>
            <w:tcW w:w="4255" w:type="dxa"/>
            <w:vAlign w:val="center"/>
          </w:tcPr>
          <w:p w14:paraId="6ED1934B" w14:textId="30EB6996" w:rsidR="00922D2E" w:rsidRPr="00E65CF4" w:rsidRDefault="00922D2E" w:rsidP="00922D2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6E6D64"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  <w:t>安徽环境科技集团股份有限公司</w:t>
            </w:r>
          </w:p>
        </w:tc>
      </w:tr>
      <w:tr w:rsidR="00922D2E" w14:paraId="5668A338" w14:textId="77777777" w:rsidTr="00922D2E">
        <w:trPr>
          <w:trHeight w:val="727"/>
          <w:jc w:val="center"/>
        </w:trPr>
        <w:tc>
          <w:tcPr>
            <w:tcW w:w="864" w:type="dxa"/>
            <w:vAlign w:val="center"/>
          </w:tcPr>
          <w:p w14:paraId="5CB2E4F6" w14:textId="074A8692" w:rsidR="00922D2E" w:rsidRPr="00E65CF4" w:rsidRDefault="00922D2E" w:rsidP="00922D2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65CF4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5649" w:type="dxa"/>
            <w:vAlign w:val="center"/>
          </w:tcPr>
          <w:p w14:paraId="56068955" w14:textId="3D2F9830" w:rsidR="00922D2E" w:rsidRPr="00E65CF4" w:rsidRDefault="00922D2E" w:rsidP="00922D2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6E6D64"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  <w:t>园林景观工程质量通病与防治技术指南</w:t>
            </w:r>
          </w:p>
        </w:tc>
        <w:tc>
          <w:tcPr>
            <w:tcW w:w="4255" w:type="dxa"/>
            <w:vAlign w:val="center"/>
          </w:tcPr>
          <w:p w14:paraId="53CF6528" w14:textId="7EEB7FBB" w:rsidR="00922D2E" w:rsidRPr="00E65CF4" w:rsidRDefault="00922D2E" w:rsidP="00922D2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6E6D64"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  <w:t>安徽建工生态科技股份有限公司</w:t>
            </w:r>
          </w:p>
        </w:tc>
      </w:tr>
      <w:tr w:rsidR="00922D2E" w14:paraId="00306B77" w14:textId="77777777" w:rsidTr="00922D2E">
        <w:trPr>
          <w:trHeight w:val="684"/>
          <w:jc w:val="center"/>
        </w:trPr>
        <w:tc>
          <w:tcPr>
            <w:tcW w:w="864" w:type="dxa"/>
            <w:vAlign w:val="center"/>
          </w:tcPr>
          <w:p w14:paraId="306710AD" w14:textId="5C977006" w:rsidR="00922D2E" w:rsidRPr="00E65CF4" w:rsidRDefault="00922D2E" w:rsidP="00922D2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65CF4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5649" w:type="dxa"/>
            <w:vAlign w:val="center"/>
          </w:tcPr>
          <w:p w14:paraId="7CF797E2" w14:textId="547E55C6" w:rsidR="00922D2E" w:rsidRPr="00E65CF4" w:rsidRDefault="00922D2E" w:rsidP="00922D2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6E6D64"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  <w:t>青檀育苗及栽培技术规程</w:t>
            </w:r>
          </w:p>
        </w:tc>
        <w:tc>
          <w:tcPr>
            <w:tcW w:w="4255" w:type="dxa"/>
            <w:vAlign w:val="center"/>
          </w:tcPr>
          <w:p w14:paraId="418AAD8A" w14:textId="521570AD" w:rsidR="00922D2E" w:rsidRPr="00E65CF4" w:rsidRDefault="00922D2E" w:rsidP="00922D2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6E6D64"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  <w:t>安徽建工生态科技股份有限公司</w:t>
            </w:r>
          </w:p>
        </w:tc>
      </w:tr>
      <w:tr w:rsidR="00922D2E" w14:paraId="5B5AC11F" w14:textId="77777777" w:rsidTr="00922D2E">
        <w:trPr>
          <w:trHeight w:val="684"/>
          <w:jc w:val="center"/>
        </w:trPr>
        <w:tc>
          <w:tcPr>
            <w:tcW w:w="864" w:type="dxa"/>
            <w:vAlign w:val="center"/>
          </w:tcPr>
          <w:p w14:paraId="00569970" w14:textId="43AFA5B1" w:rsidR="00922D2E" w:rsidRPr="00E65CF4" w:rsidRDefault="00922D2E" w:rsidP="00922D2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65CF4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5649" w:type="dxa"/>
            <w:vAlign w:val="center"/>
          </w:tcPr>
          <w:p w14:paraId="15490D1F" w14:textId="0F9EF5B1" w:rsidR="00922D2E" w:rsidRPr="00E65CF4" w:rsidRDefault="00922D2E" w:rsidP="00922D2E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6E6D64"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  <w:t>排污单位非现场监管系统数据传输扩展技术协议规范</w:t>
            </w:r>
          </w:p>
        </w:tc>
        <w:tc>
          <w:tcPr>
            <w:tcW w:w="4255" w:type="dxa"/>
            <w:vAlign w:val="center"/>
          </w:tcPr>
          <w:p w14:paraId="2E8910EB" w14:textId="34C65382" w:rsidR="00922D2E" w:rsidRPr="00E65CF4" w:rsidRDefault="00922D2E" w:rsidP="00922D2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6E6D64"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  <w:t>安徽环境智能科技有限公司</w:t>
            </w:r>
          </w:p>
        </w:tc>
      </w:tr>
      <w:tr w:rsidR="00922D2E" w14:paraId="575A77B2" w14:textId="77777777" w:rsidTr="00922D2E">
        <w:trPr>
          <w:trHeight w:val="684"/>
          <w:jc w:val="center"/>
        </w:trPr>
        <w:tc>
          <w:tcPr>
            <w:tcW w:w="864" w:type="dxa"/>
            <w:vAlign w:val="center"/>
          </w:tcPr>
          <w:p w14:paraId="5B2CE528" w14:textId="44AEC6E6" w:rsidR="00922D2E" w:rsidRPr="00E65CF4" w:rsidRDefault="00922D2E" w:rsidP="00922D2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65CF4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5649" w:type="dxa"/>
            <w:vAlign w:val="center"/>
          </w:tcPr>
          <w:p w14:paraId="64600519" w14:textId="0A1CCD58" w:rsidR="00922D2E" w:rsidRPr="00E65CF4" w:rsidRDefault="00922D2E" w:rsidP="00922D2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6E6D64"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  <w:t>厨余（餐厨）废弃物制备有机酸复合碳源</w:t>
            </w:r>
          </w:p>
        </w:tc>
        <w:tc>
          <w:tcPr>
            <w:tcW w:w="4255" w:type="dxa"/>
            <w:vAlign w:val="center"/>
          </w:tcPr>
          <w:p w14:paraId="52B07A8E" w14:textId="71897A74" w:rsidR="00922D2E" w:rsidRPr="00E65CF4" w:rsidRDefault="00922D2E" w:rsidP="00922D2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6E6D64"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  <w:t>启迪环境科技发展股份有限公司</w:t>
            </w:r>
          </w:p>
        </w:tc>
      </w:tr>
      <w:tr w:rsidR="00922D2E" w14:paraId="4826836E" w14:textId="77777777" w:rsidTr="00922D2E">
        <w:trPr>
          <w:trHeight w:val="684"/>
          <w:jc w:val="center"/>
        </w:trPr>
        <w:tc>
          <w:tcPr>
            <w:tcW w:w="864" w:type="dxa"/>
            <w:vAlign w:val="center"/>
          </w:tcPr>
          <w:p w14:paraId="68B7D037" w14:textId="088CED07" w:rsidR="00922D2E" w:rsidRPr="00E65CF4" w:rsidRDefault="00922D2E" w:rsidP="00922D2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65CF4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5649" w:type="dxa"/>
            <w:vAlign w:val="center"/>
          </w:tcPr>
          <w:p w14:paraId="6EBBCF28" w14:textId="22563E45" w:rsidR="00922D2E" w:rsidRPr="00E65CF4" w:rsidRDefault="00922D2E" w:rsidP="00922D2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6E6D64"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  <w:t>山岳型景区污水处理设施设计规程</w:t>
            </w:r>
          </w:p>
        </w:tc>
        <w:tc>
          <w:tcPr>
            <w:tcW w:w="4255" w:type="dxa"/>
            <w:vAlign w:val="center"/>
          </w:tcPr>
          <w:p w14:paraId="36071111" w14:textId="46725CE0" w:rsidR="00922D2E" w:rsidRPr="00E65CF4" w:rsidRDefault="00922D2E" w:rsidP="00922D2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6E6D64"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  <w:t>安徽环境科技集团股份有限公司</w:t>
            </w:r>
          </w:p>
        </w:tc>
      </w:tr>
    </w:tbl>
    <w:p w14:paraId="544E1872" w14:textId="530CA754" w:rsidR="00314064" w:rsidRDefault="00314064" w:rsidP="00B11B03">
      <w:pPr>
        <w:widowControl/>
        <w:shd w:val="clear" w:color="auto" w:fill="FFFFFF"/>
        <w:spacing w:line="540" w:lineRule="atLeast"/>
        <w:jc w:val="center"/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</w:pPr>
    </w:p>
    <w:sectPr w:rsidR="00314064" w:rsidSect="00FB1E64">
      <w:pgSz w:w="11906" w:h="16838"/>
      <w:pgMar w:top="851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9B059" w14:textId="77777777" w:rsidR="0055382F" w:rsidRDefault="0055382F" w:rsidP="00314064">
      <w:r>
        <w:separator/>
      </w:r>
    </w:p>
  </w:endnote>
  <w:endnote w:type="continuationSeparator" w:id="0">
    <w:p w14:paraId="749FBCDE" w14:textId="77777777" w:rsidR="0055382F" w:rsidRDefault="0055382F" w:rsidP="0031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79563" w14:textId="77777777" w:rsidR="0055382F" w:rsidRDefault="0055382F" w:rsidP="00314064">
      <w:r>
        <w:separator/>
      </w:r>
    </w:p>
  </w:footnote>
  <w:footnote w:type="continuationSeparator" w:id="0">
    <w:p w14:paraId="6F7BB48D" w14:textId="77777777" w:rsidR="0055382F" w:rsidRDefault="0055382F" w:rsidP="00314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03"/>
    <w:rsid w:val="001D2AFE"/>
    <w:rsid w:val="002102FC"/>
    <w:rsid w:val="00224E45"/>
    <w:rsid w:val="002C7563"/>
    <w:rsid w:val="00314064"/>
    <w:rsid w:val="0035584C"/>
    <w:rsid w:val="003A0812"/>
    <w:rsid w:val="004137D5"/>
    <w:rsid w:val="00527C73"/>
    <w:rsid w:val="0055382F"/>
    <w:rsid w:val="005A69FA"/>
    <w:rsid w:val="0060119A"/>
    <w:rsid w:val="00787116"/>
    <w:rsid w:val="008B60E2"/>
    <w:rsid w:val="008F78D8"/>
    <w:rsid w:val="00905EB0"/>
    <w:rsid w:val="00922D2E"/>
    <w:rsid w:val="00A56494"/>
    <w:rsid w:val="00A73C66"/>
    <w:rsid w:val="00B11B03"/>
    <w:rsid w:val="00C34C69"/>
    <w:rsid w:val="00C94417"/>
    <w:rsid w:val="00E65CF4"/>
    <w:rsid w:val="00EA792A"/>
    <w:rsid w:val="00FB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461A3"/>
  <w15:chartTrackingRefBased/>
  <w15:docId w15:val="{D813BCD7-B63E-46D2-B77C-15391FF7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11B0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B11B03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11B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soins0">
    <w:name w:val="msoins"/>
    <w:basedOn w:val="a0"/>
    <w:rsid w:val="00B11B03"/>
  </w:style>
  <w:style w:type="paragraph" w:styleId="a4">
    <w:name w:val="header"/>
    <w:basedOn w:val="a"/>
    <w:link w:val="a5"/>
    <w:uiPriority w:val="99"/>
    <w:unhideWhenUsed/>
    <w:rsid w:val="00314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1406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14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14064"/>
    <w:rPr>
      <w:sz w:val="18"/>
      <w:szCs w:val="18"/>
    </w:rPr>
  </w:style>
  <w:style w:type="table" w:styleId="a8">
    <w:name w:val="Table Grid"/>
    <w:basedOn w:val="a1"/>
    <w:uiPriority w:val="39"/>
    <w:rsid w:val="00314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C756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C7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9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25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dashed" w:sz="6" w:space="0" w:color="E5E5E5"/>
            <w:right w:val="none" w:sz="0" w:space="0" w:color="auto"/>
          </w:divBdr>
          <w:divsChild>
            <w:div w:id="8168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4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feng</dc:creator>
  <cp:keywords/>
  <dc:description/>
  <cp:lastModifiedBy>feng wang</cp:lastModifiedBy>
  <cp:revision>4</cp:revision>
  <dcterms:created xsi:type="dcterms:W3CDTF">2023-10-31T08:05:00Z</dcterms:created>
  <dcterms:modified xsi:type="dcterms:W3CDTF">2023-12-19T07:19:00Z</dcterms:modified>
</cp:coreProperties>
</file>